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rPr>
      </w:pPr>
      <w:r>
        <w:rPr>
          <w:rFonts w:cs="" w:cstheme="majorBidi"/>
          <w:sz w:val="28"/>
          <w:szCs w:val="28"/>
        </w:rPr>
        <w:t>ATA DA QUARTA MILÉSIMA QUADRINGENTÉSIMA NONAGÉSIMA SÉTIMA SESSÃO ORDINÁRIA DO CONSELHO PENITENCIÁRIO DO DF</w:t>
      </w:r>
    </w:p>
    <w:p>
      <w:pPr>
        <w:pStyle w:val="Normal"/>
        <w:jc w:val="both"/>
        <w:rPr>
          <w:rFonts w:cs="" w:asciiTheme="majorBidi" w:cstheme="majorBidi" w:hAnsiTheme="majorBidi"/>
          <w:sz w:val="28"/>
          <w:szCs w:val="28"/>
        </w:rPr>
      </w:pPr>
      <w:r>
        <w:rPr>
          <w:rFonts w:cs="" w:asciiTheme="majorBidi" w:cstheme="majorBidi" w:hAnsiTheme="majorBidi"/>
          <w:sz w:val="28"/>
          <w:szCs w:val="28"/>
        </w:rPr>
      </w:r>
    </w:p>
    <w:p>
      <w:pPr>
        <w:pStyle w:val="Normal"/>
        <w:jc w:val="both"/>
        <w:rPr>
          <w:sz w:val="28"/>
          <w:szCs w:val="28"/>
        </w:rPr>
      </w:pPr>
      <w:r>
        <w:rPr>
          <w:rFonts w:cs="" w:cstheme="majorBidi"/>
          <w:sz w:val="28"/>
          <w:szCs w:val="28"/>
        </w:rPr>
        <w:t>Ao primeiro dia do mês de fevereiro do ano de dois mil e vinte e quatro, às dezoito horas, no Plenário Virtual, por meio da plataforma Cisco Webex Meetings, reuniu-se o Conselho Penitenciário do Distrito Federal, sob a Presidência do Conselheiro Reinaldo Cosme Vilar de Oliveira Júnior. Presentes, os Senhores Conselheiros: Pedro Arruda da Silva, Aquiles Rodrigues de Oliveira, David Alexandre Teles Farina, Natália do Carmo Rios Anderáos, Ana Carolina Graça Souto, Leonardo Melo Moreira, Anna Paula Coutinho de Barcelos Moreira e Séfora Azevedo Silva Zortéa. COMUNICAÇÕES DIVERSAS: Não houve. DISTRIBUIÇÃO DE PROCESSOS: Distribuídos, na forma regimental, aos Conselheiros: David Alexandre Teles Farina o Processo n.º 4.000.034-86. Natália do Carmo Rios Anderáos o Processo n.º 401.885-74. Séfora Azevedo Silva Zortéa o Processo nº 34.791-71. JULGAMENTOS: O Conselheiro  Pedro Arruda da Silva relatou o Processo nº 16.681-82, tendo sido aprovado, por unanimidade, pelo deferimento da comutação de ¼ da pena, nos termos do Decreto de 2023. O Conselheiro Leonardo Melo Moreira relatou o Processo n° 19.093-73, tendo sido aprovado, por unanimidade, pelo indeferimento do indulto, nos termos do Decreto de 2022 e, de ofício, pelo deferimento do indulto, nos termos do Decreto de 2023. Nada mais havendo a tratar, foi encerrada a Sessão às dezenove horas e, para constar, eu,</w:t>
      </w:r>
      <w:r>
        <w:rPr>
          <w:rFonts w:eastAsia="Calibri" w:cs="Tahoma" w:ascii="Tahoma" w:hAnsi="Tahoma"/>
          <w:b/>
          <w:kern w:val="0"/>
          <w:sz w:val="28"/>
          <w:szCs w:val="28"/>
          <w:lang w:val="pt-BR" w:eastAsia="en-US" w:bidi="ar-SA"/>
        </w:rPr>
        <w:t xml:space="preserve"> </w:t>
      </w:r>
      <w:r>
        <w:rPr>
          <w:rFonts w:eastAsia="Calibri" w:cs="Tahoma" w:ascii="Tahoma" w:hAnsi="Tahoma"/>
          <w:b w:val="false"/>
          <w:bCs w:val="false"/>
          <w:kern w:val="0"/>
          <w:sz w:val="28"/>
          <w:szCs w:val="28"/>
          <w:lang w:val="pt-BR" w:eastAsia="en-US" w:bidi="ar-SA"/>
        </w:rPr>
        <w:t>JOSÉ ALVES DA SILVA</w:t>
      </w:r>
      <w:r>
        <w:rPr>
          <w:rFonts w:cs="" w:cstheme="majorBidi"/>
          <w:sz w:val="28"/>
          <w:szCs w:val="28"/>
        </w:rPr>
        <w:t xml:space="preserve">, Secretário do Plenário, lavrei a presente Ata que, após lida e achada conforme, será assinada pelo Senhor Presidente.  </w:t>
      </w:r>
    </w:p>
    <w:p>
      <w:pPr>
        <w:pStyle w:val="Normal"/>
        <w:jc w:val="both"/>
        <w:rPr>
          <w:rFonts w:ascii="Times New Roman" w:hAnsi="Times New Roman" w:cs="" w:cstheme="majorBidi"/>
          <w:sz w:val="28"/>
          <w:szCs w:val="28"/>
        </w:rPr>
      </w:pPr>
      <w:r>
        <w:rPr>
          <w:rFonts w:cs="" w:cstheme="majorBidi"/>
          <w:sz w:val="28"/>
          <w:szCs w:val="28"/>
        </w:rPr>
      </w:r>
    </w:p>
    <w:p>
      <w:pPr>
        <w:pStyle w:val="Normal"/>
        <w:jc w:val="center"/>
        <w:rPr>
          <w:sz w:val="28"/>
          <w:szCs w:val="28"/>
        </w:rPr>
      </w:pPr>
      <w:r>
        <w:rPr>
          <w:rFonts w:cs="" w:cstheme="majorBidi"/>
          <w:sz w:val="28"/>
          <w:szCs w:val="28"/>
        </w:rPr>
        <w:t>Brasília-DF, 1° de fevereiro de 2024.</w:t>
      </w:r>
    </w:p>
    <w:p>
      <w:pPr>
        <w:pStyle w:val="Normal"/>
        <w:jc w:val="center"/>
        <w:rPr>
          <w:rFonts w:ascii="Times New Roman" w:hAnsi="Times New Roman" w:cs="" w:cstheme="majorBidi"/>
          <w:sz w:val="28"/>
          <w:szCs w:val="28"/>
        </w:rPr>
      </w:pPr>
      <w:r>
        <w:rPr>
          <w:rFonts w:cs="" w:cstheme="majorBidi"/>
          <w:sz w:val="28"/>
          <w:szCs w:val="28"/>
        </w:rPr>
      </w:r>
    </w:p>
    <w:p>
      <w:pPr>
        <w:pStyle w:val="Normal"/>
        <w:jc w:val="center"/>
        <w:rPr>
          <w:rFonts w:ascii="Times New Roman" w:hAnsi="Times New Roman" w:cs="" w:cstheme="majorBidi"/>
          <w:sz w:val="28"/>
          <w:szCs w:val="28"/>
        </w:rPr>
      </w:pPr>
      <w:r>
        <w:rPr>
          <w:rFonts w:cs="" w:cstheme="majorBidi"/>
          <w:sz w:val="28"/>
          <w:szCs w:val="28"/>
        </w:rPr>
      </w:r>
    </w:p>
    <w:p>
      <w:pPr>
        <w:pStyle w:val="Normal"/>
        <w:jc w:val="center"/>
        <w:rPr>
          <w:sz w:val="28"/>
          <w:szCs w:val="28"/>
        </w:rPr>
      </w:pPr>
      <w:r>
        <w:rPr>
          <w:rFonts w:cs="" w:cstheme="majorBidi"/>
          <w:sz w:val="28"/>
          <w:szCs w:val="28"/>
        </w:rPr>
        <w:t>Reinaldo Cosme Vilar de  Oliveira Júnior</w:t>
      </w:r>
    </w:p>
    <w:p>
      <w:pPr>
        <w:pStyle w:val="Normal"/>
        <w:jc w:val="center"/>
        <w:rPr>
          <w:sz w:val="28"/>
          <w:szCs w:val="28"/>
        </w:rPr>
      </w:pPr>
      <w:r>
        <w:rPr>
          <w:rFonts w:cs="" w:cstheme="majorBidi"/>
          <w:sz w:val="28"/>
          <w:szCs w:val="28"/>
        </w:rPr>
        <w:t>Presidente</w:t>
      </w:r>
    </w:p>
    <w:sectPr>
      <w:headerReference w:type="default" r:id="rId2"/>
      <w:footerReference w:type="default" r:id="rId3"/>
      <w:type w:val="nextPage"/>
      <w:pgSz w:w="11906" w:h="16838"/>
      <w:pgMar w:left="1701" w:right="1134" w:gutter="0" w:header="567" w:top="1701" w:footer="567"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6"/>
        <w:szCs w:val="16"/>
      </w:rPr>
    </w:pPr>
    <w:r>
      <w:rPr>
        <w:rFonts w:ascii="Verdana" w:hAnsi="Verdana"/>
        <w:sz w:val="18"/>
      </w:rPr>
      <w:t>______________________Brasília – Patrimônio Cultural da Humanidade_______________________</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Tabelacomgrade"/>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69"/>
      <w:gridCol w:w="7101"/>
    </w:tblGrid>
    <w:tr>
      <w:trPr/>
      <w:tc>
        <w:tcPr>
          <w:tcW w:w="1969" w:type="dxa"/>
          <w:tcBorders>
            <w:top w:val="nil"/>
            <w:left w:val="nil"/>
            <w:bottom w:val="nil"/>
            <w:right w:val="nil"/>
          </w:tcBorders>
        </w:tcPr>
        <w:p>
          <w:pPr>
            <w:pStyle w:val="Cabealho"/>
            <w:widowControl w:val="false"/>
            <w:suppressAutoHyphens w:val="true"/>
            <w:spacing w:before="0" w:after="0"/>
            <w:jc w:val="center"/>
            <w:rPr>
              <w:kern w:val="0"/>
              <w:lang w:val="pt-BR" w:bidi="ar-SA"/>
            </w:rPr>
          </w:pPr>
          <w:r>
            <w:rPr/>
            <w:drawing>
              <wp:inline distT="0" distB="0" distL="0" distR="0">
                <wp:extent cx="1113155" cy="691515"/>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1113155" cy="691515"/>
                        </a:xfrm>
                        <a:prstGeom prst="rect">
                          <a:avLst/>
                        </a:prstGeom>
                      </pic:spPr>
                    </pic:pic>
                  </a:graphicData>
                </a:graphic>
              </wp:inline>
            </w:drawing>
          </w:r>
        </w:p>
      </w:tc>
      <w:tc>
        <w:tcPr>
          <w:tcW w:w="7101" w:type="dxa"/>
          <w:tcBorders>
            <w:top w:val="nil"/>
            <w:left w:val="nil"/>
            <w:bottom w:val="nil"/>
            <w:right w:val="nil"/>
          </w:tcBorders>
        </w:tcPr>
        <w:p>
          <w:pPr>
            <w:pStyle w:val="Normal"/>
            <w:keepNext w:val="true"/>
            <w:widowControl w:val="false"/>
            <w:numPr>
              <w:ilvl w:val="0"/>
              <w:numId w:val="0"/>
            </w:numPr>
            <w:tabs>
              <w:tab w:val="clear" w:pos="708"/>
              <w:tab w:val="left" w:pos="0" w:leader="none"/>
              <w:tab w:val="left" w:pos="283" w:leader="none"/>
              <w:tab w:val="left" w:pos="566" w:leader="none"/>
              <w:tab w:val="left" w:pos="850" w:leader="none"/>
              <w:tab w:val="left" w:pos="1134" w:leader="none"/>
              <w:tab w:val="left" w:pos="1417" w:leader="none"/>
              <w:tab w:val="left" w:pos="1700" w:leader="none"/>
              <w:tab w:val="left" w:pos="1983" w:leader="none"/>
              <w:tab w:val="left" w:pos="2268" w:leader="none"/>
              <w:tab w:val="left" w:pos="2551" w:leader="none"/>
              <w:tab w:val="left" w:pos="2834" w:leader="none"/>
              <w:tab w:val="left" w:pos="3140" w:leader="none"/>
              <w:tab w:val="left" w:pos="3400" w:leader="none"/>
              <w:tab w:val="left" w:pos="3685" w:leader="none"/>
              <w:tab w:val="left" w:pos="3968" w:leader="none"/>
              <w:tab w:val="left" w:pos="4251" w:leader="none"/>
              <w:tab w:val="left" w:pos="4534" w:leader="none"/>
              <w:tab w:val="left" w:pos="4818" w:leader="none"/>
              <w:tab w:val="left" w:pos="5102" w:leader="none"/>
              <w:tab w:val="left" w:pos="5385" w:leader="none"/>
              <w:tab w:val="left" w:pos="5668" w:leader="none"/>
              <w:tab w:val="left" w:pos="5952" w:leader="none"/>
              <w:tab w:val="left" w:pos="6235" w:leader="none"/>
              <w:tab w:val="left" w:pos="6519" w:leader="none"/>
              <w:tab w:val="left" w:pos="6802" w:leader="none"/>
              <w:tab w:val="left" w:pos="7086" w:leader="none"/>
              <w:tab w:val="left" w:pos="7369" w:leader="none"/>
              <w:tab w:val="left" w:pos="7652" w:leader="none"/>
              <w:tab w:val="left" w:pos="7936" w:leader="none"/>
              <w:tab w:val="left" w:pos="8220" w:leader="none"/>
              <w:tab w:val="left" w:pos="8503" w:leader="none"/>
              <w:tab w:val="left" w:pos="8786" w:leader="none"/>
              <w:tab w:val="left" w:pos="9069" w:leader="none"/>
            </w:tabs>
            <w:suppressAutoHyphens w:val="true"/>
            <w:spacing w:before="0" w:after="0"/>
            <w:ind w:left="0" w:hanging="0"/>
            <w:jc w:val="center"/>
            <w:outlineLvl w:val="2"/>
            <w:rPr>
              <w:rFonts w:ascii="Verdana" w:hAnsi="Verdana"/>
              <w:b/>
              <w:bCs/>
              <w:i/>
              <w:i/>
              <w:iCs/>
              <w:sz w:val="22"/>
              <w:szCs w:val="22"/>
            </w:rPr>
          </w:pPr>
          <w:r>
            <w:rPr>
              <w:rFonts w:ascii="Verdana" w:hAnsi="Verdana"/>
              <w:b/>
              <w:bCs/>
              <w:i/>
              <w:iCs/>
              <w:kern w:val="0"/>
              <w:sz w:val="22"/>
              <w:szCs w:val="22"/>
              <w:lang w:val="pt-BR" w:eastAsia="pt-BR" w:bidi="ar-SA"/>
            </w:rPr>
            <w:t>GOVERNO DO DISTRITO FEDERAL</w:t>
          </w:r>
        </w:p>
        <w:p>
          <w:pPr>
            <w:pStyle w:val="Normal"/>
            <w:keepNext w:val="true"/>
            <w:widowControl w:val="false"/>
            <w:numPr>
              <w:ilvl w:val="0"/>
              <w:numId w:val="0"/>
            </w:numPr>
            <w:tabs>
              <w:tab w:val="clear" w:pos="708"/>
              <w:tab w:val="left" w:pos="0" w:leader="none"/>
              <w:tab w:val="left" w:pos="283" w:leader="none"/>
              <w:tab w:val="left" w:pos="566" w:leader="none"/>
              <w:tab w:val="left" w:pos="850" w:leader="none"/>
              <w:tab w:val="left" w:pos="1134" w:leader="none"/>
              <w:tab w:val="left" w:pos="1417" w:leader="none"/>
              <w:tab w:val="left" w:pos="1700" w:leader="none"/>
              <w:tab w:val="left" w:pos="1983" w:leader="none"/>
              <w:tab w:val="left" w:pos="2268" w:leader="none"/>
              <w:tab w:val="left" w:pos="2551" w:leader="none"/>
              <w:tab w:val="left" w:pos="2834" w:leader="none"/>
              <w:tab w:val="left" w:pos="3140" w:leader="none"/>
              <w:tab w:val="left" w:pos="3400" w:leader="none"/>
              <w:tab w:val="left" w:pos="3685" w:leader="none"/>
              <w:tab w:val="left" w:pos="3968" w:leader="none"/>
              <w:tab w:val="left" w:pos="4251" w:leader="none"/>
              <w:tab w:val="left" w:pos="4534" w:leader="none"/>
              <w:tab w:val="left" w:pos="4818" w:leader="none"/>
              <w:tab w:val="left" w:pos="5102" w:leader="none"/>
              <w:tab w:val="left" w:pos="5385" w:leader="none"/>
              <w:tab w:val="left" w:pos="5668" w:leader="none"/>
              <w:tab w:val="left" w:pos="5952" w:leader="none"/>
              <w:tab w:val="left" w:pos="6235" w:leader="none"/>
              <w:tab w:val="left" w:pos="6519" w:leader="none"/>
              <w:tab w:val="left" w:pos="6802" w:leader="none"/>
              <w:tab w:val="left" w:pos="7086" w:leader="none"/>
              <w:tab w:val="left" w:pos="7369" w:leader="none"/>
              <w:tab w:val="left" w:pos="7652" w:leader="none"/>
              <w:tab w:val="left" w:pos="7936" w:leader="none"/>
              <w:tab w:val="left" w:pos="8220" w:leader="none"/>
              <w:tab w:val="left" w:pos="8503" w:leader="none"/>
              <w:tab w:val="left" w:pos="8786" w:leader="none"/>
              <w:tab w:val="left" w:pos="9069" w:leader="none"/>
            </w:tabs>
            <w:suppressAutoHyphens w:val="true"/>
            <w:spacing w:before="0" w:after="0"/>
            <w:ind w:left="0" w:hanging="0"/>
            <w:jc w:val="center"/>
            <w:outlineLvl w:val="2"/>
            <w:rPr>
              <w:rFonts w:ascii="Verdana" w:hAnsi="Verdana"/>
              <w:b/>
            </w:rPr>
          </w:pPr>
          <w:r>
            <w:rPr>
              <w:rFonts w:ascii="Verdana" w:hAnsi="Verdana"/>
              <w:b/>
              <w:kern w:val="0"/>
              <w:sz w:val="20"/>
              <w:szCs w:val="20"/>
              <w:lang w:val="pt-BR" w:eastAsia="pt-BR" w:bidi="ar-SA"/>
            </w:rPr>
            <w:t xml:space="preserve">– </w:t>
          </w:r>
          <w:r>
            <w:rPr>
              <w:rFonts w:ascii="Verdana" w:hAnsi="Verdana"/>
              <w:b/>
              <w:kern w:val="0"/>
              <w:sz w:val="20"/>
              <w:szCs w:val="20"/>
              <w:lang w:val="pt-BR" w:eastAsia="pt-BR" w:bidi="ar-SA"/>
            </w:rPr>
            <w:t>CONSELHO PENITENCIÁRIO DO DISTRITO FEDERAL –</w:t>
          </w:r>
        </w:p>
        <w:p>
          <w:pPr>
            <w:pStyle w:val="Normal"/>
            <w:widowControl w:val="false"/>
            <w:suppressAutoHyphens w:val="true"/>
            <w:spacing w:before="0" w:after="0"/>
            <w:jc w:val="center"/>
            <w:rPr>
              <w:sz w:val="22"/>
              <w:szCs w:val="22"/>
            </w:rPr>
          </w:pPr>
          <w:r>
            <w:rPr>
              <w:sz w:val="22"/>
              <w:szCs w:val="22"/>
            </w:rPr>
          </w:r>
        </w:p>
        <w:p>
          <w:pPr>
            <w:pStyle w:val="Normal"/>
            <w:widowControl w:val="false"/>
            <w:suppressAutoHyphens w:val="true"/>
            <w:spacing w:before="0" w:after="0"/>
            <w:jc w:val="center"/>
            <w:rPr>
              <w:sz w:val="22"/>
              <w:szCs w:val="22"/>
            </w:rPr>
          </w:pPr>
          <w:r>
            <w:rPr>
              <w:kern w:val="0"/>
              <w:sz w:val="22"/>
              <w:szCs w:val="22"/>
              <w:lang w:val="pt-BR" w:eastAsia="pt-BR" w:bidi="ar-SA"/>
            </w:rPr>
            <w:t xml:space="preserve">Sia Trecho 06, Lotes 25 / 35, Edifício Excellence Business Center, </w:t>
          </w:r>
        </w:p>
        <w:p>
          <w:pPr>
            <w:pStyle w:val="Normal"/>
            <w:widowControl w:val="false"/>
            <w:suppressAutoHyphens w:val="true"/>
            <w:spacing w:before="0" w:after="0"/>
            <w:jc w:val="center"/>
            <w:rPr>
              <w:sz w:val="22"/>
              <w:szCs w:val="22"/>
            </w:rPr>
          </w:pPr>
          <w:r>
            <w:rPr>
              <w:kern w:val="0"/>
              <w:sz w:val="22"/>
              <w:szCs w:val="22"/>
              <w:lang w:val="pt-BR" w:eastAsia="pt-BR" w:bidi="ar-SA"/>
            </w:rPr>
            <w:t>1º Andar, CEP 71205-060, Brasília-DF.</w:t>
          </w:r>
        </w:p>
        <w:p>
          <w:pPr>
            <w:pStyle w:val="Normal"/>
            <w:widowControl w:val="false"/>
            <w:suppressAutoHyphens w:val="true"/>
            <w:spacing w:before="0" w:after="0"/>
            <w:jc w:val="center"/>
            <w:rPr>
              <w:sz w:val="22"/>
              <w:szCs w:val="22"/>
            </w:rPr>
          </w:pPr>
          <w:r>
            <w:rPr>
              <w:kern w:val="0"/>
              <w:sz w:val="22"/>
              <w:szCs w:val="22"/>
              <w:lang w:val="pt-BR" w:eastAsia="pt-BR" w:bidi="ar-SA"/>
            </w:rPr>
            <w:t xml:space="preserve">E-mail: </w:t>
          </w:r>
          <w:hyperlink r:id="rId2">
            <w:r>
              <w:rPr>
                <w:color w:val="9F7800"/>
                <w:kern w:val="0"/>
                <w:sz w:val="22"/>
                <w:szCs w:val="22"/>
                <w:lang w:val="pt-BR" w:eastAsia="pt-BR" w:bidi="ar-SA"/>
              </w:rPr>
              <w:t>copendf@</w:t>
            </w:r>
          </w:hyperlink>
          <w:r>
            <w:rPr>
              <w:color w:val="9F7800"/>
              <w:kern w:val="0"/>
              <w:sz w:val="22"/>
              <w:szCs w:val="22"/>
              <w:lang w:val="pt-BR" w:eastAsia="pt-BR" w:bidi="ar-SA"/>
            </w:rPr>
            <w:t>gmail.com</w:t>
          </w:r>
        </w:p>
      </w:tc>
    </w:tr>
  </w:tbl>
  <w:p>
    <w:pPr>
      <w:pStyle w:val="Cabealho"/>
      <w:rPr>
        <w:sz w:val="16"/>
        <w:szCs w:val="16"/>
      </w:rPr>
    </w:pPr>
    <w:r>
      <w:rPr>
        <w:sz w:val="16"/>
        <w:szCs w:val="16"/>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LinkdaInternet">
    <w:name w:val="Hyperlink"/>
    <w:qFormat/>
    <w:rPr>
      <w:color w:val="0000FF"/>
      <w:u w:val="single"/>
    </w:rPr>
  </w:style>
  <w:style w:type="character" w:styleId="CabealhoChar" w:customStyle="1">
    <w:name w:val="Cabeçalho Char"/>
    <w:basedOn w:val="DefaultParagraphFont"/>
    <w:uiPriority w:val="99"/>
    <w:qFormat/>
    <w:rPr/>
  </w:style>
  <w:style w:type="character" w:styleId="RodapChar" w:customStyle="1">
    <w:name w:val="Rodapé Char"/>
    <w:basedOn w:val="DefaultParagraphFont"/>
    <w:uiPriority w:val="99"/>
    <w:qFormat/>
    <w:rPr/>
  </w:style>
  <w:style w:type="character" w:styleId="TextodebaloChar" w:customStyle="1">
    <w:name w:val="Texto de balão Char"/>
    <w:basedOn w:val="DefaultParagraphFont"/>
    <w:uiPriority w:val="99"/>
    <w:semiHidden/>
    <w:qFormat/>
    <w:rPr>
      <w:rFonts w:ascii="Tahoma" w:hAnsi="Tahoma" w:cs="Tahoma"/>
      <w:sz w:val="16"/>
      <w:szCs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qFormat/>
    <w:pPr>
      <w:tabs>
        <w:tab w:val="clear" w:pos="708"/>
        <w:tab w:val="center" w:pos="4252" w:leader="none"/>
        <w:tab w:val="right" w:pos="8504" w:leader="none"/>
      </w:tabs>
    </w:pPr>
    <w:rPr>
      <w:rFonts w:ascii="Arial" w:hAnsi="Arial" w:eastAsia="Calibri" w:cs="" w:cstheme="minorBidi" w:eastAsiaTheme="minorHAnsi"/>
      <w:sz w:val="24"/>
      <w:szCs w:val="22"/>
      <w:lang w:eastAsia="en-US"/>
    </w:rPr>
  </w:style>
  <w:style w:type="paragraph" w:styleId="Rodap">
    <w:name w:val="Footer"/>
    <w:basedOn w:val="Normal"/>
    <w:link w:val="RodapChar"/>
    <w:uiPriority w:val="99"/>
    <w:unhideWhenUsed/>
    <w:qFormat/>
    <w:pPr>
      <w:tabs>
        <w:tab w:val="clear" w:pos="708"/>
        <w:tab w:val="center" w:pos="4252" w:leader="none"/>
        <w:tab w:val="right" w:pos="8504" w:leader="none"/>
      </w:tabs>
    </w:pPr>
    <w:rPr>
      <w:rFonts w:ascii="Arial" w:hAnsi="Arial" w:eastAsia="Calibri" w:cs="" w:cstheme="minorBidi" w:eastAsiaTheme="minorHAnsi"/>
      <w:sz w:val="24"/>
      <w:szCs w:val="22"/>
      <w:lang w:eastAsia="en-US"/>
    </w:rPr>
  </w:style>
  <w:style w:type="paragraph" w:styleId="BalloonText">
    <w:name w:val="Balloon Text"/>
    <w:basedOn w:val="Normal"/>
    <w:link w:val="TextodebaloChar"/>
    <w:uiPriority w:val="99"/>
    <w:semiHidden/>
    <w:unhideWhenUsed/>
    <w:qFormat/>
    <w:pPr/>
    <w:rPr>
      <w:rFonts w:ascii="Tahoma" w:hAnsi="Tahoma" w:eastAsia="Calibri" w:cs="Tahoma" w:eastAsiaTheme="minorHAnsi"/>
      <w:sz w:val="16"/>
      <w:szCs w:val="16"/>
      <w:lang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tyle15">
    <w:name w:val="_Style 15"/>
    <w:basedOn w:val="TableNormal"/>
    <w:qFormat/>
    <w:tblPr>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about:blank"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1D7D-86C5-4060-88CC-F99C301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Application>LibreOffice/7.5.4.2$Windows_X86_64 LibreOffice_project/36ccfdc35048b057fd9854c757a8b67ec53977b6</Application>
  <AppVersion>15.0000</AppVersion>
  <Pages>1</Pages>
  <Words>290</Words>
  <Characters>1708</Characters>
  <CharactersWithSpaces>1995</CharactersWithSpaces>
  <Paragraphs>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2022-02-04T18:43:00Z</dcterms:created>
  <dc:creator>JOSÉ ALVES DA SILVA</dc:creator>
  <dc:description/>
  <dc:language>pt-BR</dc:language>
  <cp:lastModifiedBy/>
  <cp:lastPrinted>2022-09-22T09:12:27Z</cp:lastPrinted>
  <dcterms:modified xsi:type="dcterms:W3CDTF">2024-02-06T15:43:37Z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81076BADF4364C08B5571F82BF649835</vt:lpwstr>
  </property>
  <property fmtid="{D5CDD505-2E9C-101B-9397-08002B2CF9AE}" pid="3" name="KSOProductBuildVer">
    <vt:lpwstr>1046-11.2.0.11306</vt:lpwstr>
  </property>
</Properties>
</file>